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E" w:rsidRPr="00245AE7" w:rsidRDefault="00855B98" w:rsidP="007571A1">
      <w:pPr>
        <w:pStyle w:val="KeinLeerraum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245AE7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38CC487E" wp14:editId="1005E317">
            <wp:simplePos x="0" y="0"/>
            <wp:positionH relativeFrom="column">
              <wp:posOffset>4796155</wp:posOffset>
            </wp:positionH>
            <wp:positionV relativeFrom="paragraph">
              <wp:posOffset>-452120</wp:posOffset>
            </wp:positionV>
            <wp:extent cx="923925" cy="1068705"/>
            <wp:effectExtent l="0" t="0" r="9525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AE">
        <w:rPr>
          <w:rFonts w:ascii="Arial" w:hAnsi="Arial" w:cs="Arial"/>
          <w:b/>
          <w:sz w:val="36"/>
          <w:szCs w:val="36"/>
          <w:lang w:eastAsia="de-DE"/>
        </w:rPr>
        <w:t>Laufender Keiler-L</w:t>
      </w:r>
      <w:r w:rsidR="007571A1" w:rsidRPr="00245AE7">
        <w:rPr>
          <w:rFonts w:ascii="Arial" w:hAnsi="Arial" w:cs="Arial"/>
          <w:b/>
          <w:sz w:val="36"/>
          <w:szCs w:val="36"/>
          <w:lang w:eastAsia="de-DE"/>
        </w:rPr>
        <w:t>ehrgang</w:t>
      </w:r>
      <w:r w:rsidR="007571A1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</w:t>
      </w:r>
    </w:p>
    <w:p w:rsidR="007571A1" w:rsidRPr="00EF0DEE" w:rsidRDefault="007571A1" w:rsidP="007571A1">
      <w:pPr>
        <w:pStyle w:val="KeinLeerraum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am </w:t>
      </w:r>
      <w:r w:rsidR="00FF10F0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12</w:t>
      </w:r>
      <w:r w:rsidR="00530D38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</w:t>
      </w:r>
      <w:r w:rsidR="00FF10F0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und 26.</w:t>
      </w:r>
      <w:r w:rsidR="004C4D6F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0</w:t>
      </w:r>
      <w:r w:rsidR="00245AE7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8</w:t>
      </w:r>
      <w:r w:rsidR="004C4D6F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.201</w:t>
      </w:r>
      <w:r w:rsidR="00FF10F0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7</w:t>
      </w:r>
    </w:p>
    <w:p w:rsidR="007571A1" w:rsidRPr="007571A1" w:rsidRDefault="007571A1" w:rsidP="007571A1">
      <w:pPr>
        <w:spacing w:after="0" w:line="240" w:lineRule="auto"/>
        <w:ind w:left="30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7571A1" w:rsidRPr="007571A1" w:rsidRDefault="007571A1" w:rsidP="007571A1">
      <w:pPr>
        <w:spacing w:after="0" w:line="240" w:lineRule="auto"/>
        <w:ind w:left="30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855B98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Die Jägerschaft Burgdorf bietet für Ihre Mitglieder zu de</w:t>
      </w:r>
      <w:r w:rsidR="00245AE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unten genannten Terminen ein </w:t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Lehrgang für den laufenden Keiler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an</w:t>
      </w:r>
      <w:r w:rsidR="007571A1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</w:p>
    <w:p w:rsidR="00245AE7" w:rsidRDefault="00245AE7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Folgende Inhalte sind geplant:</w:t>
      </w:r>
    </w:p>
    <w:p w:rsidR="00EF0DEE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245AE7" w:rsidRDefault="00245AE7" w:rsidP="00245AE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Sie lernen neue Schwungtechniken, die richtige Fußstellung und wohin d</w:t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er</w:t>
      </w: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Lauf zeigen sollte. Um Fehler zu erkennen, schaut der Profi den Schützen bei jede</w:t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</w:t>
      </w: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Schuß</w:t>
      </w:r>
      <w:proofErr w:type="spellEnd"/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über die Schulter und korrigiert diese. Ferner wird Schritt für Schritt der Ablauf verschiedener Anschlagarten gezeigt und wie Sie Schwung in das Mitziehen bringen.</w:t>
      </w:r>
    </w:p>
    <w:p w:rsidR="00245AE7" w:rsidRDefault="00245AE7" w:rsidP="00245AE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7571A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FF10F0" w:rsidRDefault="00FF10F0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30D38" w:rsidRPr="00FF10F0" w:rsidRDefault="007571A1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8"/>
          <w:szCs w:val="48"/>
          <w:lang w:eastAsia="de-DE"/>
        </w:rPr>
      </w:pPr>
      <w:r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Datum:</w:t>
      </w:r>
      <w:r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="00FF10F0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 xml:space="preserve">12. und </w:t>
      </w:r>
      <w:r w:rsidR="00291CAE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2</w:t>
      </w:r>
      <w:r w:rsidR="00FF10F0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6</w:t>
      </w:r>
      <w:r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.</w:t>
      </w:r>
      <w:r w:rsidR="00EF0DEE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="00291CAE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August</w:t>
      </w:r>
      <w:r w:rsidR="00EF0DEE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="00530D38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="004C4D6F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201</w:t>
      </w:r>
      <w:r w:rsidR="00FF10F0" w:rsidRPr="00FF10F0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7</w:t>
      </w:r>
    </w:p>
    <w:p w:rsidR="00530D38" w:rsidRPr="00A66AB3" w:rsidRDefault="00530D38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245AE7" w:rsidRDefault="00245AE7" w:rsidP="00245A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66A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A66A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530D38" w:rsidRPr="00A66A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7571A1" w:rsidRDefault="007571A1" w:rsidP="00EF0DE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Ort:</w:t>
      </w:r>
      <w:r w:rsidR="00EF0DE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="00EF0DE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Schießstand</w:t>
      </w:r>
      <w:r w:rsidR="00EF0DE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FF10F0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Celle Land / Scheuen</w:t>
      </w: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</w:p>
    <w:p w:rsidR="007571A1" w:rsidRPr="007571A1" w:rsidRDefault="00EF0DEE" w:rsidP="007571A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Uhrzeit: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</w:t>
      </w:r>
      <w:r w:rsidR="00FF10F0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</w:t>
      </w:r>
      <w:r w:rsidR="007571A1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.00 Uhr bis 1</w:t>
      </w:r>
      <w:r w:rsidR="00FF10F0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3</w:t>
      </w:r>
      <w:bookmarkStart w:id="0" w:name="_GoBack"/>
      <w:bookmarkEnd w:id="0"/>
      <w:r w:rsidR="007571A1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.00 Uhr</w:t>
      </w: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EF0DEE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245AE7" w:rsidRDefault="00EF0DEE" w:rsidP="00245AE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Voraussetzungen: </w:t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Büchse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 gültiger Ja</w:t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gdschein (Kontrolle), Munition 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und </w:t>
      </w:r>
      <w:r w:rsidR="00245AE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ehör</w:t>
      </w:r>
      <w:r w:rsidR="00245AE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-</w:t>
      </w:r>
    </w:p>
    <w:p w:rsidR="00435F0A" w:rsidRDefault="00245AE7" w:rsidP="00245AE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  <w:t xml:space="preserve">    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schutz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r w:rsidR="00EF0DE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Mitglied der Jägerschaft Burgdorf e.V.</w:t>
      </w:r>
    </w:p>
    <w:p w:rsidR="00245AE7" w:rsidRDefault="00245AE7" w:rsidP="00245AE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245AE7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Teilnehmeranzahl: Der Lehrgang ist derzeit auf 6 Teilnehmer beschränkt</w:t>
      </w: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7571A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Lehrgangsgebühr: </w:t>
      </w:r>
      <w:r w:rsidR="00245AE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45</w:t>
      </w: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,- EUR pro Teilnehmer</w:t>
      </w: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7571A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Ablauf: 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Vorstellung der Kursteilnehmer - theoretische Auffrischung der Grundlagen und Techniken - kleine Pause - anschließend üben auf de</w:t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 Schießstand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- ab etwa </w:t>
      </w:r>
      <w:r w:rsidR="00291CA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17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.00 Uhr Ende der Veranstaltung mit Übergabe der Teilnahmebescheinigungen</w:t>
      </w:r>
      <w:r w:rsidR="00245AE7" w:rsidRPr="007571A1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7571A1" w:rsidRDefault="007571A1" w:rsidP="007571A1">
      <w:p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Default="007571A1" w:rsidP="007571A1">
      <w:p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7571A1">
      <w:pPr>
        <w:spacing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Referent/ Ausbilder: </w:t>
      </w:r>
      <w:r w:rsidR="00245AE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Detlef Koch</w:t>
      </w:r>
    </w:p>
    <w:p w:rsidR="009A3002" w:rsidRDefault="009A3002"/>
    <w:sectPr w:rsidR="009A3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798"/>
    <w:multiLevelType w:val="multilevel"/>
    <w:tmpl w:val="E83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34EC0"/>
    <w:multiLevelType w:val="multilevel"/>
    <w:tmpl w:val="DDA6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1"/>
    <w:rsid w:val="00245AE7"/>
    <w:rsid w:val="00291CAE"/>
    <w:rsid w:val="00435F0A"/>
    <w:rsid w:val="004C4D6F"/>
    <w:rsid w:val="00530D38"/>
    <w:rsid w:val="005B3431"/>
    <w:rsid w:val="007571A1"/>
    <w:rsid w:val="00855B98"/>
    <w:rsid w:val="009A3002"/>
    <w:rsid w:val="00A66AB3"/>
    <w:rsid w:val="00CB0C33"/>
    <w:rsid w:val="00EF0DEE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571A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1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7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571A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1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6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75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7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66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1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5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02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259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6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54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47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135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024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13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515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24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83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8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8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6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9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5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20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142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26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38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19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47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24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43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13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79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934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Schneegans</dc:creator>
  <cp:lastModifiedBy>fred Schneegans</cp:lastModifiedBy>
  <cp:revision>2</cp:revision>
  <cp:lastPrinted>2015-01-07T21:36:00Z</cp:lastPrinted>
  <dcterms:created xsi:type="dcterms:W3CDTF">2017-01-02T16:33:00Z</dcterms:created>
  <dcterms:modified xsi:type="dcterms:W3CDTF">2017-01-02T16:33:00Z</dcterms:modified>
</cp:coreProperties>
</file>